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440" w:rsidRDefault="00D91440" w:rsidP="0003749A">
      <w:pPr>
        <w:tabs>
          <w:tab w:val="left" w:pos="751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1440">
        <w:rPr>
          <w:rFonts w:ascii="Times New Roman" w:hAnsi="Times New Roman" w:cs="Times New Roman"/>
          <w:b/>
          <w:sz w:val="24"/>
          <w:szCs w:val="24"/>
        </w:rPr>
        <w:t>Аннотация к р</w:t>
      </w:r>
      <w:r w:rsidR="0003749A">
        <w:rPr>
          <w:rFonts w:ascii="Times New Roman" w:hAnsi="Times New Roman" w:cs="Times New Roman"/>
          <w:b/>
          <w:sz w:val="24"/>
          <w:szCs w:val="24"/>
        </w:rPr>
        <w:t xml:space="preserve">абочей программе по </w:t>
      </w:r>
      <w:r w:rsidR="00B463D1">
        <w:rPr>
          <w:rFonts w:ascii="Times New Roman" w:hAnsi="Times New Roman" w:cs="Times New Roman"/>
          <w:b/>
          <w:sz w:val="24"/>
          <w:szCs w:val="24"/>
        </w:rPr>
        <w:t xml:space="preserve">литературе </w:t>
      </w:r>
      <w:r w:rsidR="0003749A">
        <w:rPr>
          <w:rFonts w:ascii="Times New Roman" w:hAnsi="Times New Roman" w:cs="Times New Roman"/>
          <w:b/>
          <w:sz w:val="24"/>
          <w:szCs w:val="24"/>
        </w:rPr>
        <w:t>10</w:t>
      </w:r>
      <w:r w:rsidR="00B463D1">
        <w:rPr>
          <w:rFonts w:ascii="Times New Roman" w:hAnsi="Times New Roman" w:cs="Times New Roman"/>
          <w:b/>
          <w:sz w:val="24"/>
          <w:szCs w:val="24"/>
        </w:rPr>
        <w:t>-11</w:t>
      </w:r>
      <w:r w:rsidRPr="00D91440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 w:rsidR="0003749A">
        <w:rPr>
          <w:rFonts w:ascii="Times New Roman" w:hAnsi="Times New Roman" w:cs="Times New Roman"/>
          <w:b/>
          <w:sz w:val="24"/>
          <w:szCs w:val="24"/>
        </w:rPr>
        <w:t xml:space="preserve"> (базовый уровень)</w:t>
      </w:r>
    </w:p>
    <w:p w:rsidR="0003749A" w:rsidRDefault="0003749A" w:rsidP="00493CBD">
      <w:pPr>
        <w:tabs>
          <w:tab w:val="left" w:pos="751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3CBD" w:rsidRDefault="00493CBD" w:rsidP="00493CBD">
      <w:pPr>
        <w:tabs>
          <w:tab w:val="left" w:pos="751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ФГОС СОО</w:t>
      </w:r>
    </w:p>
    <w:p w:rsidR="0003749A" w:rsidRDefault="0003749A" w:rsidP="00493CBD">
      <w:pPr>
        <w:tabs>
          <w:tab w:val="left" w:pos="751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682C" w:rsidRDefault="0014682C" w:rsidP="006104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682C">
        <w:rPr>
          <w:rFonts w:ascii="Times New Roman" w:hAnsi="Times New Roman" w:cs="Times New Roman"/>
          <w:sz w:val="24"/>
          <w:szCs w:val="24"/>
        </w:rPr>
        <w:t xml:space="preserve">Программа по информатике на уровне среднего общего образования даёт представление о целях, общей стратегии обучения, </w:t>
      </w:r>
      <w:proofErr w:type="gramStart"/>
      <w:r w:rsidRPr="0014682C">
        <w:rPr>
          <w:rFonts w:ascii="Times New Roman" w:hAnsi="Times New Roman" w:cs="Times New Roman"/>
          <w:sz w:val="24"/>
          <w:szCs w:val="24"/>
        </w:rPr>
        <w:t>воспитания и развития</w:t>
      </w:r>
      <w:proofErr w:type="gramEnd"/>
      <w:r w:rsidRPr="0014682C">
        <w:rPr>
          <w:rFonts w:ascii="Times New Roman" w:hAnsi="Times New Roman" w:cs="Times New Roman"/>
          <w:sz w:val="24"/>
          <w:szCs w:val="24"/>
        </w:rPr>
        <w:t xml:space="preserve"> обучающихся средствами учебного предмета «Информатика» на базовом уровне, устанавливает обязательное предметное содержание, предусматривает его структурирование по разделам и темам, определяет распределение его по классам (годам изучения). </w:t>
      </w:r>
    </w:p>
    <w:p w:rsidR="0014682C" w:rsidRDefault="0014682C" w:rsidP="006104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682C">
        <w:rPr>
          <w:rFonts w:ascii="Times New Roman" w:hAnsi="Times New Roman" w:cs="Times New Roman"/>
          <w:sz w:val="24"/>
          <w:szCs w:val="24"/>
        </w:rPr>
        <w:t xml:space="preserve"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 Программа по информатике является основой для составления авторских учебных программ и учебников, поурочного планирования курса учителем. </w:t>
      </w:r>
    </w:p>
    <w:p w:rsidR="0014682C" w:rsidRDefault="0014682C" w:rsidP="006104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682C">
        <w:rPr>
          <w:rFonts w:ascii="Times New Roman" w:hAnsi="Times New Roman" w:cs="Times New Roman"/>
          <w:sz w:val="24"/>
          <w:szCs w:val="24"/>
        </w:rPr>
        <w:t xml:space="preserve">Информатика на уровне среднего общего образовании отражает: 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 основные области применения информатики, прежде всего информационные технологии, управление и социальную сферу; междисциплинарный характер информатики и информационной деятельности. </w:t>
      </w:r>
    </w:p>
    <w:p w:rsidR="0014682C" w:rsidRDefault="0014682C" w:rsidP="006104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682C">
        <w:rPr>
          <w:rFonts w:ascii="Times New Roman" w:hAnsi="Times New Roman" w:cs="Times New Roman"/>
          <w:sz w:val="24"/>
          <w:szCs w:val="24"/>
        </w:rPr>
        <w:t xml:space="preserve">Курс информатики на уровне среднего общего образования является завершающим этапом непрерывной подготовки обучающихся в области информатики и информационно-коммуникационных технологий, он опирается на содержание курса информатики уровня основного общего образования и опыт постоянного применения информационно-коммуникационных технологий, даёт теоретическое осмысление, интерпретацию и обобщение этого опыта. В содержании учебного предмета «Информатика» выделяются четыре тематических раздела. </w:t>
      </w:r>
    </w:p>
    <w:p w:rsidR="0014682C" w:rsidRDefault="0014682C" w:rsidP="006104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682C">
        <w:rPr>
          <w:rFonts w:ascii="Times New Roman" w:hAnsi="Times New Roman" w:cs="Times New Roman"/>
          <w:sz w:val="24"/>
          <w:szCs w:val="24"/>
        </w:rPr>
        <w:t xml:space="preserve">Раздел «Цифровая грамотность» охватывает вопросы устройства компьютеров и других элементов цифрового окружения, включая компьютерные сети, использование средств операционной системы, работу в сети Интернет и использование интернет-сервисов, информационную безопасность. </w:t>
      </w:r>
    </w:p>
    <w:p w:rsidR="0014682C" w:rsidRDefault="0014682C" w:rsidP="006104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682C">
        <w:rPr>
          <w:rFonts w:ascii="Times New Roman" w:hAnsi="Times New Roman" w:cs="Times New Roman"/>
          <w:sz w:val="24"/>
          <w:szCs w:val="24"/>
        </w:rPr>
        <w:t xml:space="preserve">Раздел «Теоретические основы информатики» включает в себя понятийный аппарат информатики, вопросы кодирования информации, измерения информационного объёма данных, основы алгебры логики и компьютерного моделирования. </w:t>
      </w:r>
    </w:p>
    <w:p w:rsidR="0014682C" w:rsidRDefault="0014682C" w:rsidP="006104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682C">
        <w:rPr>
          <w:rFonts w:ascii="Times New Roman" w:hAnsi="Times New Roman" w:cs="Times New Roman"/>
          <w:sz w:val="24"/>
          <w:szCs w:val="24"/>
        </w:rPr>
        <w:t xml:space="preserve">Раздел «Алгоритмы и программирование» направлен на развитие алгоритмического мышления, разработку алгоритмов, формирование навыков реализации программ на выбранном языке программирования высокого уровня. </w:t>
      </w:r>
    </w:p>
    <w:p w:rsidR="0014682C" w:rsidRDefault="0014682C" w:rsidP="006104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682C">
        <w:rPr>
          <w:rFonts w:ascii="Times New Roman" w:hAnsi="Times New Roman" w:cs="Times New Roman"/>
          <w:sz w:val="24"/>
          <w:szCs w:val="24"/>
        </w:rPr>
        <w:t xml:space="preserve">Раздел «Информационные технологии» охватывает вопросы применения информационных технологий, реализованных в прикладных программных продуктах и интернет-сервисах, в том числе при решении задач анализа данных, использование баз данных и электронных таблиц для решения прикладных задач. </w:t>
      </w:r>
    </w:p>
    <w:p w:rsidR="0014682C" w:rsidRDefault="0014682C" w:rsidP="006104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682C">
        <w:rPr>
          <w:rFonts w:ascii="Times New Roman" w:hAnsi="Times New Roman" w:cs="Times New Roman"/>
          <w:sz w:val="24"/>
          <w:szCs w:val="24"/>
        </w:rPr>
        <w:t xml:space="preserve">Результаты базового уровня изучения учебного предмета «Информатика» ориентированы в первую очередь на общую функциональную грамотность, получение компетентностей для повседневной жизни и общего развития. Они включают в себя: понимание предмета, ключевых вопросов и основных составляющих элементов изучаемой предметной области; умение решать типовые практические задачи, характерные для использования методов и инструментария данной предметной области; осознание рамок изучаемой предметной области, ограниченности методов и инструментов, типичных связей с другими областями знания. </w:t>
      </w:r>
    </w:p>
    <w:p w:rsidR="0014682C" w:rsidRDefault="0014682C" w:rsidP="001468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682C">
        <w:rPr>
          <w:rFonts w:ascii="Times New Roman" w:hAnsi="Times New Roman" w:cs="Times New Roman"/>
          <w:sz w:val="24"/>
          <w:szCs w:val="24"/>
        </w:rPr>
        <w:t xml:space="preserve">Основная цель изучения учебного предмета «Информатика» на базовом уровне для уровня среднего общего образования – обеспечение дальнейшего развития </w:t>
      </w:r>
      <w:r w:rsidRPr="0014682C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информационных компетенций выпускника, его готовности к жизни в условиях развивающегося информационного общества и возрастающей конкуренции на рынке труда. В связи с этим изучение информатики в 10–11 классах должно обеспечить: </w:t>
      </w:r>
      <w:proofErr w:type="spellStart"/>
      <w:r w:rsidRPr="0014682C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14682C">
        <w:rPr>
          <w:rFonts w:ascii="Times New Roman" w:hAnsi="Times New Roman" w:cs="Times New Roman"/>
          <w:sz w:val="24"/>
          <w:szCs w:val="24"/>
        </w:rPr>
        <w:t xml:space="preserve"> представлений о роли информатики, информационных и коммуникационных технологий в современном обществе; </w:t>
      </w:r>
      <w:proofErr w:type="spellStart"/>
      <w:r w:rsidRPr="0014682C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14682C">
        <w:rPr>
          <w:rFonts w:ascii="Times New Roman" w:hAnsi="Times New Roman" w:cs="Times New Roman"/>
          <w:sz w:val="24"/>
          <w:szCs w:val="24"/>
        </w:rPr>
        <w:t xml:space="preserve"> основ логического и алгоритмического мышления; </w:t>
      </w:r>
      <w:proofErr w:type="spellStart"/>
      <w:r w:rsidRPr="0014682C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14682C">
        <w:rPr>
          <w:rFonts w:ascii="Times New Roman" w:hAnsi="Times New Roman" w:cs="Times New Roman"/>
          <w:sz w:val="24"/>
          <w:szCs w:val="24"/>
        </w:rPr>
        <w:t xml:space="preserve"> умений различать факты и оценки, сравнивать оценочные выводы, видеть их связь с критериями оценивания и связь критериев с определённой системой ценностей, проверять на достоверность и обобщать информацию; </w:t>
      </w:r>
      <w:proofErr w:type="spellStart"/>
      <w:r w:rsidRPr="0014682C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14682C">
        <w:rPr>
          <w:rFonts w:ascii="Times New Roman" w:hAnsi="Times New Roman" w:cs="Times New Roman"/>
          <w:sz w:val="24"/>
          <w:szCs w:val="24"/>
        </w:rPr>
        <w:t xml:space="preserve"> представлений о влиянии информационных технологий на жизнь человека в обществе, понимание социального, экономического, политического, культурного, юридического, природного, эргономического, медицинского и физиологического контекстов информационных технологий; принятие правовых и этических аспектов информационных технологий, осознание ответственности людей, вовлечённых в создание и использование информационных систем, распространение информации; создание условий для развития навыков учебной, проектной, </w:t>
      </w:r>
      <w:proofErr w:type="spellStart"/>
      <w:r w:rsidRPr="0014682C">
        <w:rPr>
          <w:rFonts w:ascii="Times New Roman" w:hAnsi="Times New Roman" w:cs="Times New Roman"/>
          <w:sz w:val="24"/>
          <w:szCs w:val="24"/>
        </w:rPr>
        <w:t>научноисследовательской</w:t>
      </w:r>
      <w:proofErr w:type="spellEnd"/>
      <w:r w:rsidRPr="0014682C">
        <w:rPr>
          <w:rFonts w:ascii="Times New Roman" w:hAnsi="Times New Roman" w:cs="Times New Roman"/>
          <w:sz w:val="24"/>
          <w:szCs w:val="24"/>
        </w:rPr>
        <w:t xml:space="preserve"> и творческой деятельности, мотивации обучающихся к саморазвитию. </w:t>
      </w:r>
    </w:p>
    <w:p w:rsidR="0014682C" w:rsidRDefault="0014682C" w:rsidP="001468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682C">
        <w:rPr>
          <w:rFonts w:ascii="Times New Roman" w:hAnsi="Times New Roman" w:cs="Times New Roman"/>
          <w:sz w:val="24"/>
          <w:szCs w:val="24"/>
        </w:rPr>
        <w:t>На изучение информатики (базовый уровень) отводится 68 часов: в 10 классе – 34 часа (1 час в неделю), в 11 классе – 34 часа (1 час в неделю).</w:t>
      </w:r>
    </w:p>
    <w:p w:rsidR="0014682C" w:rsidRDefault="0014682C" w:rsidP="001468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682C">
        <w:rPr>
          <w:rFonts w:ascii="Times New Roman" w:hAnsi="Times New Roman" w:cs="Times New Roman"/>
          <w:sz w:val="24"/>
          <w:szCs w:val="24"/>
        </w:rPr>
        <w:t xml:space="preserve"> Базовый уровень изучения информатики рекомендуется для следующих профилей: естественно-научный профиль, ориентирующий обучающихся на такие сферы деятельности, как медицина, биотехнологии, химия, физика и другие; гуманитарный профиль, ориентирующий обучающихся на такие сферы деятельности, как педагогика, психология, общественные отношения и другие; социально-экономический профиль, ориентирующий обучающихся на профессии, связанные с социальной сферой, финансами, экономикой, управлением, предпринимательством и другими; универсальный профиль, ориентированный в первую очередь на обучающихся, чей выбор не соответствует в полной мере ни одному из утверждённых профилей. </w:t>
      </w:r>
    </w:p>
    <w:p w:rsidR="0014682C" w:rsidRDefault="0014682C" w:rsidP="001468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682C">
        <w:rPr>
          <w:rFonts w:ascii="Times New Roman" w:hAnsi="Times New Roman" w:cs="Times New Roman"/>
          <w:sz w:val="24"/>
          <w:szCs w:val="24"/>
        </w:rPr>
        <w:t xml:space="preserve">Базовый уровень изучения информатики обеспечивает подготовку обучающихся, ориентированных на те специальности, в которых информационные технологии являются необходимыми инструментами профессиональной деятельности, участие в проектной и исследовательской деятельности, связанной с междисциплинарной и творческой тематикой, возможность решения задач базового уровня сложности Единого государственного экзамена по информатике. </w:t>
      </w:r>
    </w:p>
    <w:p w:rsidR="00D91440" w:rsidRPr="00D91440" w:rsidRDefault="0014682C" w:rsidP="001468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4682C">
        <w:rPr>
          <w:rFonts w:ascii="Times New Roman" w:hAnsi="Times New Roman" w:cs="Times New Roman"/>
          <w:sz w:val="24"/>
          <w:szCs w:val="24"/>
        </w:rPr>
        <w:t>Последовательность изучения тем в пределах одного года обучения может быть изменена по усмотрению учителя при подготовке рабочей программы и поурочного планирования.</w:t>
      </w:r>
    </w:p>
    <w:sectPr w:rsidR="00D91440" w:rsidRPr="00D91440" w:rsidSect="006630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1440"/>
    <w:rsid w:val="0003749A"/>
    <w:rsid w:val="000A557D"/>
    <w:rsid w:val="00143C1F"/>
    <w:rsid w:val="0014682C"/>
    <w:rsid w:val="00277B1B"/>
    <w:rsid w:val="00493CBD"/>
    <w:rsid w:val="00610408"/>
    <w:rsid w:val="006630A9"/>
    <w:rsid w:val="006846D8"/>
    <w:rsid w:val="00692802"/>
    <w:rsid w:val="008E5280"/>
    <w:rsid w:val="00A41720"/>
    <w:rsid w:val="00B463D1"/>
    <w:rsid w:val="00D91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23C7D7-0EE8-4C16-83B5-154ED2CBF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0A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7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919</Words>
  <Characters>5241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13-2</dc:creator>
  <cp:keywords/>
  <dc:description/>
  <cp:lastModifiedBy>USER</cp:lastModifiedBy>
  <cp:revision>17</cp:revision>
  <dcterms:created xsi:type="dcterms:W3CDTF">2020-11-03T05:34:00Z</dcterms:created>
  <dcterms:modified xsi:type="dcterms:W3CDTF">2024-02-02T06:53:00Z</dcterms:modified>
</cp:coreProperties>
</file>