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DB" w:rsidRDefault="00832FDB" w:rsidP="00832FDB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английскому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языку  учебного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плана основной образовательной программы среднего общего образования  (5-9 классы) 2023 – 2024 учебный год</w:t>
      </w:r>
    </w:p>
    <w:p w:rsidR="00832FDB" w:rsidRDefault="00832FDB" w:rsidP="00832FDB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bookmarkStart w:id="0" w:name="_GoBack"/>
      <w:r w:rsidRPr="0039119F">
        <w:rPr>
          <w:rFonts w:ascii="Times New Roman" w:hAnsi="Times New Roman"/>
          <w:color w:val="000000"/>
          <w:sz w:val="24"/>
        </w:rPr>
        <w:t xml:space="preserve">Программа </w:t>
      </w:r>
      <w:proofErr w:type="gramStart"/>
      <w:r w:rsidRPr="0039119F">
        <w:rPr>
          <w:rFonts w:ascii="Times New Roman" w:hAnsi="Times New Roman"/>
          <w:color w:val="000000"/>
          <w:sz w:val="24"/>
        </w:rPr>
        <w:t>по иностранному</w:t>
      </w:r>
      <w:proofErr w:type="gramEnd"/>
      <w:r w:rsidRPr="0039119F">
        <w:rPr>
          <w:rFonts w:ascii="Times New Roman" w:hAnsi="Times New Roman"/>
          <w:color w:val="000000"/>
          <w:sz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 xml:space="preserve">Программа </w:t>
      </w:r>
      <w:proofErr w:type="gramStart"/>
      <w:r w:rsidRPr="0039119F">
        <w:rPr>
          <w:rFonts w:ascii="Times New Roman" w:hAnsi="Times New Roman"/>
          <w:color w:val="000000"/>
          <w:sz w:val="24"/>
        </w:rPr>
        <w:t>по иностранному</w:t>
      </w:r>
      <w:proofErr w:type="gramEnd"/>
      <w:r w:rsidRPr="0039119F">
        <w:rPr>
          <w:rFonts w:ascii="Times New Roman" w:hAnsi="Times New Roman"/>
          <w:color w:val="000000"/>
          <w:sz w:val="24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 w:rsidRPr="0039119F">
        <w:rPr>
          <w:rFonts w:ascii="Times New Roman" w:hAnsi="Times New Roman"/>
          <w:color w:val="000000"/>
          <w:sz w:val="24"/>
        </w:rPr>
        <w:t>по иностранному</w:t>
      </w:r>
      <w:proofErr w:type="gramEnd"/>
      <w:r w:rsidRPr="0039119F">
        <w:rPr>
          <w:rFonts w:ascii="Times New Roman" w:hAnsi="Times New Roman"/>
          <w:color w:val="000000"/>
          <w:sz w:val="24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39119F">
        <w:rPr>
          <w:rFonts w:ascii="Times New Roman" w:hAnsi="Times New Roman"/>
          <w:color w:val="000000"/>
          <w:sz w:val="24"/>
        </w:rPr>
        <w:t>межпредметных</w:t>
      </w:r>
      <w:proofErr w:type="spellEnd"/>
      <w:r w:rsidRPr="0039119F">
        <w:rPr>
          <w:rFonts w:ascii="Times New Roman" w:hAnsi="Times New Roman"/>
          <w:color w:val="000000"/>
          <w:sz w:val="24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39119F">
        <w:rPr>
          <w:rFonts w:ascii="Times New Roman" w:hAnsi="Times New Roman"/>
          <w:color w:val="000000"/>
          <w:sz w:val="24"/>
        </w:rPr>
        <w:t>по иностранному</w:t>
      </w:r>
      <w:proofErr w:type="gramEnd"/>
      <w:r w:rsidRPr="0039119F">
        <w:rPr>
          <w:rFonts w:ascii="Times New Roman" w:hAnsi="Times New Roman"/>
          <w:color w:val="000000"/>
          <w:sz w:val="24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 xml:space="preserve">Построение программы </w:t>
      </w:r>
      <w:proofErr w:type="gramStart"/>
      <w:r w:rsidRPr="0039119F">
        <w:rPr>
          <w:rFonts w:ascii="Times New Roman" w:hAnsi="Times New Roman"/>
          <w:color w:val="000000"/>
          <w:sz w:val="24"/>
        </w:rPr>
        <w:t>по иностранному</w:t>
      </w:r>
      <w:proofErr w:type="gramEnd"/>
      <w:r w:rsidRPr="0039119F">
        <w:rPr>
          <w:rFonts w:ascii="Times New Roman" w:hAnsi="Times New Roman"/>
          <w:color w:val="000000"/>
          <w:sz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39119F">
        <w:rPr>
          <w:rFonts w:ascii="Times New Roman" w:hAnsi="Times New Roman"/>
          <w:color w:val="000000"/>
          <w:sz w:val="24"/>
        </w:rPr>
        <w:t>обучения</w:t>
      </w:r>
      <w:proofErr w:type="gramEnd"/>
      <w:r w:rsidRPr="0039119F">
        <w:rPr>
          <w:rFonts w:ascii="Times New Roman" w:hAnsi="Times New Roman"/>
          <w:color w:val="000000"/>
          <w:sz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39119F"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 w:rsidRPr="0039119F">
        <w:rPr>
          <w:rFonts w:ascii="Times New Roman" w:hAnsi="Times New Roman"/>
          <w:color w:val="000000"/>
          <w:sz w:val="24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lastRenderedPageBreak/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9119F">
        <w:rPr>
          <w:rFonts w:ascii="Times New Roman" w:hAnsi="Times New Roman"/>
          <w:color w:val="000000"/>
          <w:sz w:val="24"/>
        </w:rPr>
        <w:t>аудировании</w:t>
      </w:r>
      <w:proofErr w:type="spellEnd"/>
      <w:r w:rsidRPr="0039119F">
        <w:rPr>
          <w:rFonts w:ascii="Times New Roman" w:hAnsi="Times New Roman"/>
          <w:color w:val="000000"/>
          <w:sz w:val="24"/>
        </w:rPr>
        <w:t>, чтении, письме);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свою страну, её культуру в условиях межкультурного общения;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 xml:space="preserve">Основными подходами к обучению иностранному (английскому) языку признаются </w:t>
      </w:r>
      <w:proofErr w:type="spellStart"/>
      <w:r w:rsidRPr="0039119F">
        <w:rPr>
          <w:rFonts w:ascii="Times New Roman" w:hAnsi="Times New Roman"/>
          <w:color w:val="000000"/>
          <w:sz w:val="24"/>
        </w:rPr>
        <w:t>компетентностный</w:t>
      </w:r>
      <w:proofErr w:type="spellEnd"/>
      <w:r w:rsidRPr="0039119F">
        <w:rPr>
          <w:rFonts w:ascii="Times New Roman" w:hAnsi="Times New Roman"/>
          <w:color w:val="000000"/>
          <w:sz w:val="24"/>
        </w:rPr>
        <w:t>, системно-</w:t>
      </w:r>
      <w:proofErr w:type="spellStart"/>
      <w:r w:rsidRPr="0039119F">
        <w:rPr>
          <w:rFonts w:ascii="Times New Roman" w:hAnsi="Times New Roman"/>
          <w:color w:val="000000"/>
          <w:sz w:val="24"/>
        </w:rPr>
        <w:t>деятельностный</w:t>
      </w:r>
      <w:proofErr w:type="spellEnd"/>
      <w:r w:rsidRPr="0039119F">
        <w:rPr>
          <w:rFonts w:ascii="Times New Roman" w:hAnsi="Times New Roman"/>
          <w:color w:val="000000"/>
          <w:sz w:val="24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39119F" w:rsidRPr="0039119F" w:rsidRDefault="0039119F" w:rsidP="0039119F">
      <w:pPr>
        <w:spacing w:after="0" w:line="264" w:lineRule="auto"/>
        <w:ind w:firstLine="600"/>
        <w:jc w:val="both"/>
        <w:rPr>
          <w:sz w:val="20"/>
        </w:rPr>
      </w:pPr>
      <w:r w:rsidRPr="0039119F">
        <w:rPr>
          <w:rFonts w:ascii="Times New Roman" w:hAnsi="Times New Roman"/>
          <w:color w:val="000000"/>
          <w:sz w:val="24"/>
        </w:rPr>
        <w:t>‌</w:t>
      </w:r>
      <w:bookmarkStart w:id="1" w:name="6aa83e48-2cda-48be-be58-b7f32ebffe8c"/>
      <w:r w:rsidRPr="0039119F">
        <w:rPr>
          <w:rFonts w:ascii="Times New Roman" w:hAnsi="Times New Roman"/>
          <w:color w:val="000000"/>
          <w:sz w:val="24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39119F">
        <w:rPr>
          <w:rFonts w:ascii="Times New Roman" w:hAnsi="Times New Roman"/>
          <w:color w:val="000000"/>
          <w:sz w:val="24"/>
        </w:rPr>
        <w:t>).</w:t>
      </w:r>
      <w:bookmarkEnd w:id="1"/>
      <w:r w:rsidRPr="0039119F">
        <w:rPr>
          <w:rFonts w:ascii="Times New Roman" w:hAnsi="Times New Roman"/>
          <w:color w:val="000000"/>
          <w:sz w:val="24"/>
        </w:rPr>
        <w:t>‌</w:t>
      </w:r>
      <w:proofErr w:type="gramEnd"/>
    </w:p>
    <w:p w:rsidR="00832FDB" w:rsidRPr="0039119F" w:rsidRDefault="00832FDB" w:rsidP="00832FDB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bookmarkEnd w:id="0"/>
    <w:p w:rsidR="00832FDB" w:rsidRDefault="00832FDB" w:rsidP="00832F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2FDB" w:rsidRDefault="00832FDB" w:rsidP="00832FD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2FDB" w:rsidRDefault="00832FDB" w:rsidP="00832FD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6742" w:rsidRDefault="00FF6742"/>
    <w:sectPr w:rsidR="00F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1B6"/>
    <w:multiLevelType w:val="hybridMultilevel"/>
    <w:tmpl w:val="0E3083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BA28BE"/>
    <w:multiLevelType w:val="hybridMultilevel"/>
    <w:tmpl w:val="30A2095E"/>
    <w:lvl w:ilvl="0" w:tplc="A860DC9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6"/>
    <w:rsid w:val="0039119F"/>
    <w:rsid w:val="00832FDB"/>
    <w:rsid w:val="00A31C2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8E0D-9826-4D47-BDFB-D289E12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DB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DB"/>
    <w:pPr>
      <w:spacing w:after="12" w:line="268" w:lineRule="auto"/>
      <w:ind w:left="720" w:firstLine="274"/>
      <w:contextualSpacing/>
      <w:jc w:val="both"/>
    </w:pPr>
    <w:rPr>
      <w:rFonts w:ascii="Times New Roman" w:hAnsi="Times New Roman"/>
      <w:color w:val="000000"/>
      <w:sz w:val="24"/>
      <w:szCs w:val="22"/>
    </w:rPr>
  </w:style>
  <w:style w:type="table" w:customStyle="1" w:styleId="TableGrid">
    <w:name w:val="TableGrid"/>
    <w:rsid w:val="00832F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2023-09-26T06:00:00Z</dcterms:created>
  <dcterms:modified xsi:type="dcterms:W3CDTF">2024-01-31T05:49:00Z</dcterms:modified>
</cp:coreProperties>
</file>