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D0" w:rsidRDefault="004240D0" w:rsidP="004240D0">
      <w:pPr>
        <w:spacing w:after="0" w:line="360" w:lineRule="auto"/>
        <w:ind w:firstLine="426"/>
        <w:jc w:val="center"/>
        <w:rPr>
          <w:rFonts w:ascii="Times New Roman" w:hAnsi="Times New Roman"/>
          <w:b/>
          <w:bCs/>
          <w:sz w:val="24"/>
          <w:szCs w:val="24"/>
        </w:rPr>
      </w:pPr>
      <w:r w:rsidRPr="00766A23">
        <w:rPr>
          <w:rFonts w:ascii="Times New Roman" w:hAnsi="Times New Roman"/>
          <w:b/>
          <w:bCs/>
          <w:sz w:val="24"/>
          <w:szCs w:val="24"/>
        </w:rPr>
        <w:t>Аннотация к рабочей программе по англи</w:t>
      </w:r>
      <w:r>
        <w:rPr>
          <w:rFonts w:ascii="Times New Roman" w:hAnsi="Times New Roman"/>
          <w:b/>
          <w:bCs/>
          <w:sz w:val="24"/>
          <w:szCs w:val="24"/>
        </w:rPr>
        <w:t xml:space="preserve">йскому </w:t>
      </w:r>
      <w:proofErr w:type="gramStart"/>
      <w:r>
        <w:rPr>
          <w:rFonts w:ascii="Times New Roman" w:hAnsi="Times New Roman"/>
          <w:b/>
          <w:bCs/>
          <w:sz w:val="24"/>
          <w:szCs w:val="24"/>
        </w:rPr>
        <w:t>языку  учебного</w:t>
      </w:r>
      <w:proofErr w:type="gramEnd"/>
      <w:r>
        <w:rPr>
          <w:rFonts w:ascii="Times New Roman" w:hAnsi="Times New Roman"/>
          <w:b/>
          <w:bCs/>
          <w:sz w:val="24"/>
          <w:szCs w:val="24"/>
        </w:rPr>
        <w:t xml:space="preserve"> плана </w:t>
      </w:r>
      <w:r w:rsidRPr="00766A23">
        <w:rPr>
          <w:rFonts w:ascii="Times New Roman" w:hAnsi="Times New Roman"/>
          <w:b/>
          <w:bCs/>
          <w:sz w:val="24"/>
          <w:szCs w:val="24"/>
        </w:rPr>
        <w:t xml:space="preserve">среднего общего образования  </w:t>
      </w:r>
      <w:r>
        <w:rPr>
          <w:rFonts w:ascii="Times New Roman" w:hAnsi="Times New Roman"/>
          <w:b/>
          <w:bCs/>
          <w:sz w:val="24"/>
          <w:szCs w:val="24"/>
        </w:rPr>
        <w:t>(10-11</w:t>
      </w:r>
      <w:r w:rsidRPr="00766A23">
        <w:rPr>
          <w:rFonts w:ascii="Times New Roman" w:hAnsi="Times New Roman"/>
          <w:b/>
          <w:bCs/>
          <w:sz w:val="24"/>
          <w:szCs w:val="24"/>
        </w:rPr>
        <w:t xml:space="preserve"> классы) </w:t>
      </w:r>
      <w:r>
        <w:rPr>
          <w:rFonts w:ascii="Times New Roman" w:hAnsi="Times New Roman"/>
          <w:b/>
          <w:bCs/>
          <w:sz w:val="24"/>
          <w:szCs w:val="24"/>
        </w:rPr>
        <w:t xml:space="preserve"> </w:t>
      </w:r>
    </w:p>
    <w:p w:rsidR="004240D0" w:rsidRDefault="004240D0" w:rsidP="004240D0">
      <w:pPr>
        <w:spacing w:after="0" w:line="360" w:lineRule="auto"/>
        <w:ind w:firstLine="426"/>
        <w:jc w:val="center"/>
        <w:rPr>
          <w:rFonts w:ascii="Times New Roman" w:hAnsi="Times New Roman"/>
          <w:b/>
          <w:bCs/>
          <w:sz w:val="24"/>
          <w:szCs w:val="24"/>
        </w:rPr>
      </w:pPr>
      <w:r>
        <w:rPr>
          <w:rFonts w:ascii="Times New Roman" w:hAnsi="Times New Roman"/>
          <w:b/>
          <w:bCs/>
          <w:sz w:val="24"/>
          <w:szCs w:val="24"/>
        </w:rPr>
        <w:t xml:space="preserve">на </w:t>
      </w:r>
      <w:r w:rsidRPr="00766A23">
        <w:rPr>
          <w:rFonts w:ascii="Times New Roman" w:hAnsi="Times New Roman"/>
          <w:b/>
          <w:bCs/>
          <w:sz w:val="24"/>
          <w:szCs w:val="24"/>
        </w:rPr>
        <w:t>2023 – 2024 учебный год</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1B7705">
        <w:rPr>
          <w:rFonts w:ascii="Times New Roman" w:hAnsi="Times New Roman"/>
          <w:sz w:val="24"/>
          <w:szCs w:val="24"/>
        </w:rPr>
        <w:t>межпредметных</w:t>
      </w:r>
      <w:proofErr w:type="spellEnd"/>
      <w:r w:rsidRPr="001B7705">
        <w:rPr>
          <w:rFonts w:ascii="Times New Roman" w:hAnsi="Times New Roman"/>
          <w:sz w:val="24"/>
          <w:szCs w:val="24"/>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 Личностные, </w:t>
      </w:r>
      <w:proofErr w:type="spellStart"/>
      <w:r w:rsidRPr="001B7705">
        <w:rPr>
          <w:rFonts w:ascii="Times New Roman" w:hAnsi="Times New Roman"/>
          <w:sz w:val="24"/>
          <w:szCs w:val="24"/>
        </w:rPr>
        <w:t>метапредметные</w:t>
      </w:r>
      <w:proofErr w:type="spellEnd"/>
      <w:r w:rsidRPr="001B7705">
        <w:rPr>
          <w:rFonts w:ascii="Times New Roman" w:hAnsi="Times New Roman"/>
          <w:sz w:val="24"/>
          <w:szCs w:val="24"/>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1B7705">
        <w:rPr>
          <w:rFonts w:ascii="Times New Roman" w:hAnsi="Times New Roman"/>
          <w:sz w:val="24"/>
          <w:szCs w:val="24"/>
        </w:rPr>
        <w:t>метапредметных</w:t>
      </w:r>
      <w:proofErr w:type="spellEnd"/>
      <w:r w:rsidRPr="001B7705">
        <w:rPr>
          <w:rFonts w:ascii="Times New Roman" w:hAnsi="Times New Roman"/>
          <w:sz w:val="24"/>
          <w:szCs w:val="24"/>
        </w:rPr>
        <w:t xml:space="preserve">, так и личностных результатов обучения.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 Значимость владения иностранными языками как первым, так и вторым, расширение </w:t>
      </w:r>
      <w:r w:rsidRPr="001B7705">
        <w:rPr>
          <w:rFonts w:ascii="Times New Roman" w:hAnsi="Times New Roman"/>
          <w:sz w:val="24"/>
          <w:szCs w:val="24"/>
        </w:rPr>
        <w:lastRenderedPageBreak/>
        <w:t xml:space="preserve">номенклатуры изучаемых иностранных языков соответствует стратегическим интересам России в эпоху </w:t>
      </w:r>
      <w:proofErr w:type="spellStart"/>
      <w:r w:rsidRPr="001B7705">
        <w:rPr>
          <w:rFonts w:ascii="Times New Roman" w:hAnsi="Times New Roman"/>
          <w:sz w:val="24"/>
          <w:szCs w:val="24"/>
        </w:rPr>
        <w:t>постглобализации</w:t>
      </w:r>
      <w:proofErr w:type="spellEnd"/>
      <w:r w:rsidRPr="001B7705">
        <w:rPr>
          <w:rFonts w:ascii="Times New Roman" w:hAnsi="Times New Roman"/>
          <w:sz w:val="24"/>
          <w:szCs w:val="24"/>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Возрастание значимости владения иностранными языками приводит к переосмыслению целей и содержания обучения предмету.</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1B7705">
        <w:rPr>
          <w:rFonts w:ascii="Times New Roman" w:hAnsi="Times New Roman"/>
          <w:sz w:val="24"/>
          <w:szCs w:val="24"/>
        </w:rPr>
        <w:t>метапредметных</w:t>
      </w:r>
      <w:proofErr w:type="spellEnd"/>
      <w:r w:rsidRPr="001B7705">
        <w:rPr>
          <w:rFonts w:ascii="Times New Roman" w:hAnsi="Times New Roman"/>
          <w:sz w:val="24"/>
          <w:szCs w:val="24"/>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1B7705">
        <w:rPr>
          <w:rFonts w:ascii="Times New Roman" w:hAnsi="Times New Roman"/>
          <w:sz w:val="24"/>
          <w:szCs w:val="24"/>
        </w:rPr>
        <w:t>метапредметная</w:t>
      </w:r>
      <w:proofErr w:type="spellEnd"/>
      <w:r w:rsidRPr="001B7705">
        <w:rPr>
          <w:rFonts w:ascii="Times New Roman" w:hAnsi="Times New Roman"/>
          <w:sz w:val="24"/>
          <w:szCs w:val="24"/>
        </w:rPr>
        <w:t xml:space="preserve"> компетенции: речевая компетенция – развитие коммуникативных умений в четырёх основных видах речевой деятельности (говорении, </w:t>
      </w:r>
      <w:proofErr w:type="spellStart"/>
      <w:r w:rsidRPr="001B7705">
        <w:rPr>
          <w:rFonts w:ascii="Times New Roman" w:hAnsi="Times New Roman"/>
          <w:sz w:val="24"/>
          <w:szCs w:val="24"/>
        </w:rPr>
        <w:t>аудировании</w:t>
      </w:r>
      <w:proofErr w:type="spellEnd"/>
      <w:r w:rsidRPr="001B7705">
        <w:rPr>
          <w:rFonts w:ascii="Times New Roman" w:hAnsi="Times New Roman"/>
          <w:sz w:val="24"/>
          <w:szCs w:val="24"/>
        </w:rPr>
        <w:t xml:space="preserve">, чтении, письменной речи);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w:t>
      </w:r>
      <w:proofErr w:type="spellStart"/>
      <w:r w:rsidRPr="001B7705">
        <w:rPr>
          <w:rFonts w:ascii="Times New Roman" w:hAnsi="Times New Roman"/>
          <w:sz w:val="24"/>
          <w:szCs w:val="24"/>
        </w:rPr>
        <w:t>метапредметная</w:t>
      </w:r>
      <w:proofErr w:type="spellEnd"/>
      <w:r w:rsidRPr="001B7705">
        <w:rPr>
          <w:rFonts w:ascii="Times New Roman" w:hAnsi="Times New Roman"/>
          <w:sz w:val="24"/>
          <w:szCs w:val="24"/>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w:t>
      </w:r>
      <w:proofErr w:type="spellStart"/>
      <w:r w:rsidRPr="001B7705">
        <w:rPr>
          <w:rFonts w:ascii="Times New Roman" w:hAnsi="Times New Roman"/>
          <w:sz w:val="24"/>
          <w:szCs w:val="24"/>
        </w:rPr>
        <w:t>социальнотрудовую</w:t>
      </w:r>
      <w:proofErr w:type="spellEnd"/>
      <w:r w:rsidRPr="001B7705">
        <w:rPr>
          <w:rFonts w:ascii="Times New Roman" w:hAnsi="Times New Roman"/>
          <w:sz w:val="24"/>
          <w:szCs w:val="24"/>
        </w:rPr>
        <w:t xml:space="preserve"> и компетенцию личностного самосовершенствования. </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Основными подходами к обучению иностранным языкам признаются </w:t>
      </w:r>
      <w:proofErr w:type="spellStart"/>
      <w:r w:rsidRPr="001B7705">
        <w:rPr>
          <w:rFonts w:ascii="Times New Roman" w:hAnsi="Times New Roman"/>
          <w:sz w:val="24"/>
          <w:szCs w:val="24"/>
        </w:rPr>
        <w:t>компетентностный</w:t>
      </w:r>
      <w:proofErr w:type="spellEnd"/>
      <w:r w:rsidRPr="001B7705">
        <w:rPr>
          <w:rFonts w:ascii="Times New Roman" w:hAnsi="Times New Roman"/>
          <w:sz w:val="24"/>
          <w:szCs w:val="24"/>
        </w:rPr>
        <w:t>, системно-</w:t>
      </w:r>
      <w:proofErr w:type="spellStart"/>
      <w:r w:rsidRPr="001B7705">
        <w:rPr>
          <w:rFonts w:ascii="Times New Roman" w:hAnsi="Times New Roman"/>
          <w:sz w:val="24"/>
          <w:szCs w:val="24"/>
        </w:rPr>
        <w:t>деятельностный</w:t>
      </w:r>
      <w:proofErr w:type="spellEnd"/>
      <w:r w:rsidRPr="001B7705">
        <w:rPr>
          <w:rFonts w:ascii="Times New Roman" w:hAnsi="Times New Roman"/>
          <w:sz w:val="24"/>
          <w:szCs w:val="24"/>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w:t>
      </w:r>
      <w:r w:rsidRPr="001B7705">
        <w:rPr>
          <w:rFonts w:ascii="Times New Roman" w:hAnsi="Times New Roman"/>
          <w:sz w:val="24"/>
          <w:szCs w:val="24"/>
        </w:rPr>
        <w:lastRenderedPageBreak/>
        <w:t xml:space="preserve">достаточная кадровая, техническая и материальная обеспеченность, позволяющая достигнуть предметных результатов, заявленных в ФГОС СОО. </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 </w:t>
      </w:r>
    </w:p>
    <w:p w:rsidR="001B7705" w:rsidRDefault="001B7705" w:rsidP="001B7705">
      <w:pPr>
        <w:spacing w:line="240" w:lineRule="auto"/>
        <w:ind w:firstLine="426"/>
        <w:jc w:val="both"/>
        <w:rPr>
          <w:rFonts w:ascii="Times New Roman" w:hAnsi="Times New Roman"/>
          <w:sz w:val="24"/>
          <w:szCs w:val="24"/>
        </w:rPr>
      </w:pPr>
      <w:r w:rsidRPr="001B7705">
        <w:rPr>
          <w:rFonts w:ascii="Times New Roman" w:hAnsi="Times New Roman"/>
          <w:sz w:val="24"/>
          <w:szCs w:val="24"/>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sidRPr="001B7705">
        <w:rPr>
          <w:rFonts w:ascii="Times New Roman" w:hAnsi="Times New Roman"/>
          <w:sz w:val="24"/>
          <w:szCs w:val="24"/>
        </w:rPr>
        <w:t>целостных представлений</w:t>
      </w:r>
      <w:proofErr w:type="gramEnd"/>
      <w:r w:rsidRPr="001B7705">
        <w:rPr>
          <w:rFonts w:ascii="Times New Roman" w:hAnsi="Times New Roman"/>
          <w:sz w:val="24"/>
          <w:szCs w:val="24"/>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w:t>
      </w:r>
    </w:p>
    <w:p w:rsidR="001B7705" w:rsidRPr="001B7705" w:rsidRDefault="001B7705" w:rsidP="001B7705">
      <w:pPr>
        <w:spacing w:line="240" w:lineRule="auto"/>
        <w:ind w:firstLine="426"/>
        <w:jc w:val="both"/>
        <w:rPr>
          <w:rFonts w:ascii="Times New Roman" w:hAnsi="Times New Roman"/>
          <w:b/>
          <w:bCs/>
          <w:sz w:val="24"/>
          <w:szCs w:val="24"/>
        </w:rPr>
      </w:pPr>
      <w:bookmarkStart w:id="0" w:name="_GoBack"/>
      <w:bookmarkEnd w:id="0"/>
      <w:r w:rsidRPr="001B7705">
        <w:rPr>
          <w:rFonts w:ascii="Times New Roman" w:hAnsi="Times New Roman"/>
          <w:sz w:val="24"/>
          <w:szCs w:val="24"/>
        </w:rPr>
        <w:t>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68489C" w:rsidRDefault="0068489C"/>
    <w:sectPr w:rsidR="00684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974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8B"/>
    <w:rsid w:val="001B7705"/>
    <w:rsid w:val="004240D0"/>
    <w:rsid w:val="004B628B"/>
    <w:rsid w:val="0068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10A6B-C35C-4C87-B87D-C55103AE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0D0"/>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2023-09-26T05:57:00Z</dcterms:created>
  <dcterms:modified xsi:type="dcterms:W3CDTF">2024-01-31T03:01:00Z</dcterms:modified>
</cp:coreProperties>
</file>